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F7" w:rsidRDefault="00A6596D">
      <w:pPr>
        <w:jc w:val="center"/>
        <w:rPr>
          <w:rFonts w:ascii="Times New Roman" w:hAnsi="Times New Roman"/>
          <w:b/>
          <w:bCs/>
          <w:color w:val="808000"/>
          <w:spacing w:val="60"/>
          <w:sz w:val="40"/>
          <w:szCs w:val="36"/>
        </w:rPr>
      </w:pPr>
      <w:r>
        <w:rPr>
          <w:rFonts w:ascii="Times New Roman" w:hAnsi="Times New Roman"/>
          <w:b/>
          <w:bCs/>
          <w:noProof/>
          <w:color w:val="808000"/>
          <w:sz w:val="40"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66800" cy="1066800"/>
            <wp:effectExtent l="0" t="0" r="0" b="0"/>
            <wp:wrapSquare wrapText="bothSides"/>
            <wp:docPr id="2" name="Image 2" descr="Louiser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uiser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37" cy="106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F7">
        <w:rPr>
          <w:rFonts w:ascii="Times New Roman" w:hAnsi="Times New Roman"/>
          <w:b/>
          <w:bCs/>
          <w:color w:val="808000"/>
          <w:spacing w:val="100"/>
          <w:sz w:val="40"/>
          <w:szCs w:val="36"/>
        </w:rPr>
        <w:t>SIE</w:t>
      </w:r>
      <w:r w:rsidR="00D454F7">
        <w:rPr>
          <w:rFonts w:ascii="Times New Roman" w:hAnsi="Times New Roman"/>
          <w:b/>
          <w:bCs/>
          <w:color w:val="808000"/>
          <w:spacing w:val="60"/>
          <w:sz w:val="40"/>
          <w:szCs w:val="36"/>
        </w:rPr>
        <w:t>FAR</w:t>
      </w:r>
    </w:p>
    <w:p w:rsidR="00D454F7" w:rsidRDefault="00D454F7">
      <w:pPr>
        <w:jc w:val="center"/>
        <w:rPr>
          <w:rFonts w:ascii="Times New Roman" w:hAnsi="Times New Roman"/>
          <w:b/>
          <w:bCs/>
          <w:color w:val="808000"/>
          <w:spacing w:val="60"/>
          <w:sz w:val="40"/>
          <w:szCs w:val="36"/>
        </w:rPr>
      </w:pPr>
    </w:p>
    <w:p w:rsidR="00D454F7" w:rsidRPr="00860F19" w:rsidRDefault="00D454F7">
      <w:pPr>
        <w:jc w:val="center"/>
        <w:rPr>
          <w:rFonts w:ascii="Times New Roman" w:hAnsi="Times New Roman"/>
          <w:b/>
          <w:bCs/>
          <w:color w:val="808000"/>
          <w:sz w:val="24"/>
        </w:rPr>
      </w:pPr>
      <w:r w:rsidRPr="00860F19">
        <w:rPr>
          <w:rFonts w:ascii="Times New Roman" w:hAnsi="Times New Roman"/>
          <w:b/>
          <w:bCs/>
          <w:color w:val="808000"/>
          <w:sz w:val="24"/>
        </w:rPr>
        <w:t xml:space="preserve">Société Internationale pour </w:t>
      </w:r>
    </w:p>
    <w:p w:rsidR="00D454F7" w:rsidRPr="00860F19" w:rsidRDefault="00D454F7">
      <w:pPr>
        <w:jc w:val="center"/>
        <w:rPr>
          <w:rFonts w:ascii="Times New Roman" w:hAnsi="Times New Roman"/>
          <w:b/>
          <w:bCs/>
          <w:color w:val="808000"/>
          <w:sz w:val="24"/>
        </w:rPr>
      </w:pPr>
      <w:proofErr w:type="gramStart"/>
      <w:r w:rsidRPr="00860F19">
        <w:rPr>
          <w:rFonts w:ascii="Times New Roman" w:hAnsi="Times New Roman"/>
          <w:b/>
          <w:bCs/>
          <w:color w:val="808000"/>
          <w:sz w:val="24"/>
        </w:rPr>
        <w:t>l’</w:t>
      </w:r>
      <w:proofErr w:type="spellStart"/>
      <w:r w:rsidRPr="00860F19">
        <w:rPr>
          <w:rFonts w:ascii="Times New Roman" w:hAnsi="Times New Roman"/>
          <w:b/>
          <w:bCs/>
          <w:color w:val="808000"/>
          <w:sz w:val="24"/>
        </w:rPr>
        <w:t>Etude</w:t>
      </w:r>
      <w:proofErr w:type="spellEnd"/>
      <w:proofErr w:type="gramEnd"/>
      <w:r w:rsidRPr="00860F19">
        <w:rPr>
          <w:rFonts w:ascii="Times New Roman" w:hAnsi="Times New Roman"/>
          <w:b/>
          <w:bCs/>
          <w:color w:val="808000"/>
          <w:sz w:val="24"/>
        </w:rPr>
        <w:t xml:space="preserve"> des Femmes de l’Ancien Régime</w:t>
      </w:r>
    </w:p>
    <w:p w:rsidR="00D454F7" w:rsidRPr="00860F19" w:rsidRDefault="00D454F7">
      <w:pPr>
        <w:jc w:val="center"/>
        <w:rPr>
          <w:rFonts w:ascii="Times New Roman" w:hAnsi="Times New Roman"/>
          <w:b/>
          <w:bCs/>
          <w:color w:val="808000"/>
          <w:sz w:val="24"/>
        </w:rPr>
      </w:pPr>
      <w:r w:rsidRPr="00860F19">
        <w:rPr>
          <w:rFonts w:ascii="Times New Roman" w:hAnsi="Times New Roman"/>
          <w:b/>
          <w:bCs/>
          <w:i/>
          <w:iCs/>
          <w:color w:val="808000"/>
          <w:sz w:val="24"/>
        </w:rPr>
        <w:t>Association loi 1901</w:t>
      </w:r>
      <w:r w:rsidRPr="00860F19">
        <w:rPr>
          <w:rFonts w:ascii="Times New Roman" w:hAnsi="Times New Roman"/>
          <w:b/>
          <w:bCs/>
          <w:color w:val="808000"/>
          <w:sz w:val="24"/>
        </w:rPr>
        <w:t xml:space="preserve"> - </w:t>
      </w:r>
    </w:p>
    <w:p w:rsidR="00D454F7" w:rsidRDefault="00D454F7">
      <w:pPr>
        <w:rPr>
          <w:rFonts w:ascii="Times New Roman" w:hAnsi="Times New Roman"/>
          <w:i/>
          <w:iCs/>
          <w:szCs w:val="20"/>
        </w:rPr>
      </w:pPr>
    </w:p>
    <w:p w:rsidR="00D454F7" w:rsidRDefault="00D4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spacing w:before="40"/>
        <w:ind w:left="567" w:right="566"/>
        <w:jc w:val="center"/>
        <w:rPr>
          <w:rFonts w:ascii="Times New Roman" w:hAnsi="Times New Roman"/>
          <w:smallCaps/>
          <w:color w:val="FFFFFF"/>
        </w:rPr>
      </w:pPr>
    </w:p>
    <w:p w:rsidR="00D454F7" w:rsidRDefault="00D4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spacing w:before="40"/>
        <w:ind w:left="567" w:right="566"/>
        <w:jc w:val="center"/>
        <w:rPr>
          <w:rFonts w:ascii="Times New Roman" w:hAnsi="Times New Roman"/>
          <w:smallCaps/>
          <w:color w:val="FFFFFF"/>
        </w:rPr>
      </w:pPr>
      <w:r>
        <w:rPr>
          <w:rFonts w:ascii="Times New Roman" w:hAnsi="Times New Roman"/>
          <w:smallCaps/>
          <w:color w:val="FFFFFF"/>
        </w:rPr>
        <w:t xml:space="preserve">QUESTIONNAIRE </w:t>
      </w:r>
      <w:r w:rsidR="00F575CA">
        <w:rPr>
          <w:rFonts w:ascii="Times New Roman" w:hAnsi="Times New Roman"/>
          <w:smallCaps/>
          <w:color w:val="FFFFFF"/>
        </w:rPr>
        <w:t>À</w:t>
      </w:r>
      <w:r>
        <w:rPr>
          <w:rFonts w:ascii="Times New Roman" w:hAnsi="Times New Roman"/>
          <w:smallCaps/>
          <w:color w:val="FFFFFF"/>
        </w:rPr>
        <w:t xml:space="preserve"> REMPLIR PAR LES CHERCHEURS-CHERCHEUSES</w:t>
      </w:r>
    </w:p>
    <w:p w:rsidR="00D454F7" w:rsidRDefault="00D4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spacing w:before="40"/>
        <w:ind w:left="567" w:right="566"/>
        <w:jc w:val="center"/>
        <w:rPr>
          <w:rFonts w:ascii="Times New Roman" w:hAnsi="Times New Roman"/>
          <w:i/>
          <w:iCs/>
          <w:smallCaps/>
          <w:color w:val="FFFFFF"/>
        </w:rPr>
      </w:pPr>
      <w:r>
        <w:rPr>
          <w:rFonts w:ascii="Times New Roman" w:hAnsi="Times New Roman"/>
          <w:i/>
          <w:iCs/>
          <w:smallCaps/>
          <w:color w:val="FFFFFF"/>
        </w:rPr>
        <w:t>DONNÉES DESTINÉES À FIGURER DANS LE RÉPERTOIRE</w:t>
      </w:r>
    </w:p>
    <w:p w:rsidR="00D454F7" w:rsidRDefault="00D4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spacing w:before="40"/>
        <w:ind w:left="567" w:right="566"/>
        <w:jc w:val="center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</w:rPr>
        <w:t>http://www.siefar.org</w:t>
      </w:r>
    </w:p>
    <w:p w:rsidR="00D454F7" w:rsidRDefault="00D45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00"/>
        <w:spacing w:before="40"/>
        <w:ind w:left="567" w:right="566"/>
        <w:jc w:val="center"/>
        <w:rPr>
          <w:rFonts w:ascii="Times New Roman" w:hAnsi="Times New Roman"/>
          <w:color w:val="FFFFFF"/>
        </w:rPr>
      </w:pPr>
    </w:p>
    <w:p w:rsidR="00D454F7" w:rsidRDefault="00D454F7">
      <w:pPr>
        <w:rPr>
          <w:rFonts w:ascii="Times New Roman" w:hAnsi="Times New Roman"/>
        </w:rPr>
      </w:pPr>
    </w:p>
    <w:p w:rsidR="00D454F7" w:rsidRPr="00FB7F15" w:rsidRDefault="00FB7F15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FB7F15">
        <w:rPr>
          <w:rFonts w:ascii="Times New Roman" w:hAnsi="Times New Roman"/>
          <w:b/>
          <w:color w:val="FF0000"/>
          <w:sz w:val="22"/>
          <w:szCs w:val="22"/>
        </w:rPr>
        <w:t>À lire attentivement</w:t>
      </w:r>
    </w:p>
    <w:p w:rsidR="00FB7F15" w:rsidRPr="00F575CA" w:rsidRDefault="00FB7F15">
      <w:pPr>
        <w:jc w:val="both"/>
        <w:rPr>
          <w:rFonts w:ascii="Times New Roman" w:hAnsi="Times New Roman"/>
          <w:sz w:val="22"/>
          <w:szCs w:val="22"/>
        </w:rPr>
      </w:pPr>
    </w:p>
    <w:p w:rsidR="00221100" w:rsidRDefault="00D454F7">
      <w:pPr>
        <w:jc w:val="both"/>
        <w:rPr>
          <w:rFonts w:ascii="Times New Roman" w:hAnsi="Times New Roman"/>
          <w:sz w:val="22"/>
          <w:szCs w:val="22"/>
        </w:rPr>
      </w:pPr>
      <w:r w:rsidRPr="00F575CA">
        <w:rPr>
          <w:rFonts w:ascii="Times New Roman" w:hAnsi="Times New Roman"/>
          <w:sz w:val="22"/>
          <w:szCs w:val="22"/>
        </w:rPr>
        <w:t xml:space="preserve">Le Répertoire </w:t>
      </w:r>
      <w:r w:rsidR="007B2154" w:rsidRPr="00F575CA">
        <w:rPr>
          <w:rFonts w:ascii="Times New Roman" w:hAnsi="Times New Roman"/>
          <w:sz w:val="22"/>
          <w:szCs w:val="22"/>
        </w:rPr>
        <w:t xml:space="preserve">de la SIEFAR </w:t>
      </w:r>
      <w:r w:rsidRPr="00F575CA">
        <w:rPr>
          <w:rFonts w:ascii="Times New Roman" w:hAnsi="Times New Roman"/>
          <w:sz w:val="22"/>
          <w:szCs w:val="22"/>
        </w:rPr>
        <w:t>est conçu comme un outil permettant d’identifier les personnes qui travaillent ou ont travaillé sur une/des/les femmes de l’Ancien Régime, et de connaître les recherches qu’elles ont réalisées. En attendant la mise en place d’une véritable banque de données, le Répertoire devrait facilite</w:t>
      </w:r>
      <w:r w:rsidR="00221100">
        <w:rPr>
          <w:rFonts w:ascii="Times New Roman" w:hAnsi="Times New Roman"/>
          <w:sz w:val="22"/>
          <w:szCs w:val="22"/>
        </w:rPr>
        <w:t xml:space="preserve">r les recherches des </w:t>
      </w:r>
      <w:proofErr w:type="spellStart"/>
      <w:r w:rsidR="00221100">
        <w:rPr>
          <w:rFonts w:ascii="Times New Roman" w:hAnsi="Times New Roman"/>
          <w:sz w:val="22"/>
          <w:szCs w:val="22"/>
        </w:rPr>
        <w:t>étudiant·e</w:t>
      </w:r>
      <w:r w:rsidRPr="00F575CA">
        <w:rPr>
          <w:rFonts w:ascii="Times New Roman" w:hAnsi="Times New Roman"/>
          <w:sz w:val="22"/>
          <w:szCs w:val="22"/>
        </w:rPr>
        <w:t>s</w:t>
      </w:r>
      <w:proofErr w:type="spellEnd"/>
      <w:r w:rsidRPr="00F575CA">
        <w:rPr>
          <w:rFonts w:ascii="Times New Roman" w:hAnsi="Times New Roman"/>
          <w:sz w:val="22"/>
          <w:szCs w:val="22"/>
        </w:rPr>
        <w:t xml:space="preserve"> comme des chercheurs et chercheuses. </w:t>
      </w:r>
    </w:p>
    <w:p w:rsidR="007B2154" w:rsidRPr="00F575CA" w:rsidRDefault="00D454F7">
      <w:pPr>
        <w:jc w:val="both"/>
        <w:rPr>
          <w:rFonts w:ascii="Times New Roman" w:hAnsi="Times New Roman"/>
          <w:sz w:val="22"/>
          <w:szCs w:val="22"/>
        </w:rPr>
      </w:pPr>
      <w:r w:rsidRPr="00221100">
        <w:rPr>
          <w:rFonts w:ascii="Times New Roman" w:hAnsi="Times New Roman"/>
          <w:b/>
          <w:bCs/>
          <w:iCs/>
          <w:sz w:val="22"/>
          <w:szCs w:val="22"/>
        </w:rPr>
        <w:t>Il n’est pas nécessaire</w:t>
      </w:r>
      <w:r w:rsidRPr="00F575CA">
        <w:rPr>
          <w:rFonts w:ascii="Times New Roman" w:hAnsi="Times New Roman"/>
          <w:sz w:val="22"/>
          <w:szCs w:val="22"/>
        </w:rPr>
        <w:t xml:space="preserve"> d’être spécialiste du domaine ni d’avoir déjà publié pour figurer dans le Répertoire. Nous invitons toutes les personnes ayant effectué au moins une recherche dans le doma</w:t>
      </w:r>
      <w:r w:rsidR="00221100">
        <w:rPr>
          <w:rFonts w:ascii="Times New Roman" w:hAnsi="Times New Roman"/>
          <w:sz w:val="22"/>
          <w:szCs w:val="22"/>
        </w:rPr>
        <w:t xml:space="preserve">ine – et notamment les </w:t>
      </w:r>
      <w:proofErr w:type="spellStart"/>
      <w:r w:rsidR="00221100">
        <w:rPr>
          <w:rFonts w:ascii="Times New Roman" w:hAnsi="Times New Roman"/>
          <w:sz w:val="22"/>
          <w:szCs w:val="22"/>
        </w:rPr>
        <w:t>étudiant·e</w:t>
      </w:r>
      <w:r w:rsidR="00221100" w:rsidRPr="00F575CA">
        <w:rPr>
          <w:rFonts w:ascii="Times New Roman" w:hAnsi="Times New Roman"/>
          <w:sz w:val="22"/>
          <w:szCs w:val="22"/>
        </w:rPr>
        <w:t>s</w:t>
      </w:r>
      <w:proofErr w:type="spellEnd"/>
      <w:r w:rsidRPr="00F575CA">
        <w:rPr>
          <w:rFonts w:ascii="Times New Roman" w:hAnsi="Times New Roman"/>
          <w:sz w:val="22"/>
          <w:szCs w:val="22"/>
        </w:rPr>
        <w:t xml:space="preserve"> en thèse et les </w:t>
      </w:r>
      <w:r w:rsidR="007B2154" w:rsidRPr="00F575CA">
        <w:rPr>
          <w:rFonts w:ascii="Times New Roman" w:hAnsi="Times New Roman"/>
          <w:sz w:val="22"/>
          <w:szCs w:val="22"/>
        </w:rPr>
        <w:t>autrices/auteurs</w:t>
      </w:r>
      <w:r w:rsidRPr="00F575CA">
        <w:rPr>
          <w:rFonts w:ascii="Times New Roman" w:hAnsi="Times New Roman"/>
          <w:sz w:val="22"/>
          <w:szCs w:val="22"/>
        </w:rPr>
        <w:t xml:space="preserve"> de thèses non publiées – à s’y inscrire : leur sav</w:t>
      </w:r>
      <w:r w:rsidR="00221100">
        <w:rPr>
          <w:rFonts w:ascii="Times New Roman" w:hAnsi="Times New Roman"/>
          <w:sz w:val="22"/>
          <w:szCs w:val="22"/>
        </w:rPr>
        <w:t xml:space="preserve">oir peut être utile à </w:t>
      </w:r>
      <w:proofErr w:type="spellStart"/>
      <w:r w:rsidR="00221100">
        <w:rPr>
          <w:rFonts w:ascii="Times New Roman" w:hAnsi="Times New Roman"/>
          <w:sz w:val="22"/>
          <w:szCs w:val="22"/>
        </w:rPr>
        <w:t>quelqu’un·</w:t>
      </w:r>
      <w:r w:rsidRPr="00F575CA">
        <w:rPr>
          <w:rFonts w:ascii="Times New Roman" w:hAnsi="Times New Roman"/>
          <w:sz w:val="22"/>
          <w:szCs w:val="22"/>
        </w:rPr>
        <w:t>e</w:t>
      </w:r>
      <w:proofErr w:type="spellEnd"/>
      <w:r w:rsidRPr="00F575CA">
        <w:rPr>
          <w:rFonts w:ascii="Times New Roman" w:hAnsi="Times New Roman"/>
          <w:sz w:val="22"/>
          <w:szCs w:val="22"/>
        </w:rPr>
        <w:t xml:space="preserve"> ! </w:t>
      </w:r>
      <w:r w:rsidRPr="00221100">
        <w:rPr>
          <w:rFonts w:ascii="Times New Roman" w:hAnsi="Times New Roman"/>
          <w:b/>
          <w:bCs/>
          <w:iCs/>
          <w:sz w:val="22"/>
          <w:szCs w:val="22"/>
        </w:rPr>
        <w:t>Il n’est pas nécessaire</w:t>
      </w:r>
      <w:r w:rsidRPr="00F575CA">
        <w:rPr>
          <w:rFonts w:ascii="Times New Roman" w:hAnsi="Times New Roman"/>
          <w:sz w:val="22"/>
          <w:szCs w:val="22"/>
        </w:rPr>
        <w:t xml:space="preserve"> d’être </w:t>
      </w:r>
      <w:proofErr w:type="spellStart"/>
      <w:r w:rsidRPr="00F575CA">
        <w:rPr>
          <w:rFonts w:ascii="Times New Roman" w:hAnsi="Times New Roman"/>
          <w:sz w:val="22"/>
          <w:szCs w:val="22"/>
        </w:rPr>
        <w:t>adhérent</w:t>
      </w:r>
      <w:r w:rsidR="00221100">
        <w:rPr>
          <w:rFonts w:ascii="Times New Roman" w:hAnsi="Times New Roman"/>
          <w:sz w:val="22"/>
          <w:szCs w:val="22"/>
        </w:rPr>
        <w:t>·</w:t>
      </w:r>
      <w:r w:rsidRPr="00F575CA">
        <w:rPr>
          <w:rFonts w:ascii="Times New Roman" w:hAnsi="Times New Roman"/>
          <w:sz w:val="22"/>
          <w:szCs w:val="22"/>
        </w:rPr>
        <w:t>e</w:t>
      </w:r>
      <w:proofErr w:type="spellEnd"/>
      <w:r w:rsidRPr="00F575CA">
        <w:rPr>
          <w:rFonts w:ascii="Times New Roman" w:hAnsi="Times New Roman"/>
          <w:sz w:val="22"/>
          <w:szCs w:val="22"/>
        </w:rPr>
        <w:t xml:space="preserve"> de la </w:t>
      </w:r>
      <w:r w:rsidR="00221100" w:rsidRPr="00F575CA">
        <w:rPr>
          <w:rFonts w:ascii="Times New Roman" w:hAnsi="Times New Roman"/>
          <w:sz w:val="22"/>
          <w:szCs w:val="22"/>
        </w:rPr>
        <w:t xml:space="preserve">SIEFAR </w:t>
      </w:r>
      <w:r w:rsidRPr="00F575CA">
        <w:rPr>
          <w:rFonts w:ascii="Times New Roman" w:hAnsi="Times New Roman"/>
          <w:sz w:val="22"/>
          <w:szCs w:val="22"/>
        </w:rPr>
        <w:t>pour figurer dans le Répertoire. Les non-membres pe</w:t>
      </w:r>
      <w:r w:rsidR="00F575CA">
        <w:rPr>
          <w:rFonts w:ascii="Times New Roman" w:hAnsi="Times New Roman"/>
          <w:sz w:val="22"/>
          <w:szCs w:val="22"/>
        </w:rPr>
        <w:t>uvent s’y inscrire gratuitement</w:t>
      </w:r>
      <w:r w:rsidRPr="00F575CA">
        <w:rPr>
          <w:rFonts w:ascii="Times New Roman" w:hAnsi="Times New Roman"/>
          <w:sz w:val="22"/>
          <w:szCs w:val="22"/>
        </w:rPr>
        <w:t xml:space="preserve">. </w:t>
      </w:r>
    </w:p>
    <w:p w:rsidR="00D454F7" w:rsidRPr="00F575CA" w:rsidRDefault="00D454F7">
      <w:pPr>
        <w:jc w:val="both"/>
        <w:rPr>
          <w:rFonts w:ascii="Times New Roman" w:hAnsi="Times New Roman"/>
          <w:sz w:val="22"/>
          <w:szCs w:val="22"/>
        </w:rPr>
      </w:pPr>
      <w:r w:rsidRPr="00221100">
        <w:rPr>
          <w:rFonts w:ascii="Times New Roman" w:hAnsi="Times New Roman"/>
          <w:b/>
          <w:bCs/>
          <w:iCs/>
          <w:sz w:val="22"/>
          <w:szCs w:val="22"/>
        </w:rPr>
        <w:t>Il est en revanche nécessaire</w:t>
      </w:r>
      <w:r w:rsidRPr="00F575CA">
        <w:rPr>
          <w:rFonts w:ascii="Times New Roman" w:hAnsi="Times New Roman"/>
          <w:sz w:val="22"/>
          <w:szCs w:val="22"/>
        </w:rPr>
        <w:t xml:space="preserve"> de tenir le Répertoire à jour, en signalant régulièrement les modifications à l’association</w:t>
      </w:r>
      <w:r w:rsidR="007B2154" w:rsidRPr="00F575CA">
        <w:rPr>
          <w:rFonts w:ascii="Times New Roman" w:hAnsi="Times New Roman"/>
          <w:sz w:val="22"/>
          <w:szCs w:val="22"/>
        </w:rPr>
        <w:t xml:space="preserve"> (repertoire@siefar.org)</w:t>
      </w:r>
      <w:r w:rsidRPr="00F575CA">
        <w:rPr>
          <w:rFonts w:ascii="Times New Roman" w:hAnsi="Times New Roman"/>
          <w:sz w:val="22"/>
          <w:szCs w:val="22"/>
        </w:rPr>
        <w:t xml:space="preserve">. </w:t>
      </w:r>
      <w:r w:rsidRPr="00221100">
        <w:rPr>
          <w:rFonts w:ascii="Times New Roman" w:hAnsi="Times New Roman"/>
          <w:b/>
          <w:bCs/>
          <w:iCs/>
          <w:sz w:val="22"/>
          <w:szCs w:val="22"/>
        </w:rPr>
        <w:t>Il est nécessaire</w:t>
      </w:r>
      <w:r w:rsidRPr="00F575CA">
        <w:rPr>
          <w:rFonts w:ascii="Times New Roman" w:hAnsi="Times New Roman"/>
          <w:sz w:val="22"/>
          <w:szCs w:val="22"/>
        </w:rPr>
        <w:t xml:space="preserve"> de s’inscrire auprès de l’association pour figurer sur le Répertoire</w:t>
      </w:r>
      <w:r w:rsidR="007B2154" w:rsidRPr="00F575CA">
        <w:rPr>
          <w:rFonts w:ascii="Times New Roman" w:hAnsi="Times New Roman"/>
          <w:sz w:val="22"/>
          <w:szCs w:val="22"/>
        </w:rPr>
        <w:t xml:space="preserve"> </w:t>
      </w:r>
      <w:r w:rsidR="007B2154" w:rsidRPr="00F575CA">
        <w:rPr>
          <w:rFonts w:ascii="Times New Roman" w:hAnsi="Times New Roman"/>
          <w:sz w:val="22"/>
          <w:szCs w:val="22"/>
          <w:lang w:val="fr-BE" w:eastAsia="fr-BE"/>
        </w:rPr>
        <w:t>en remplissant la fiche d’inscription</w:t>
      </w:r>
      <w:r w:rsidR="007B2154" w:rsidRPr="00F575CA">
        <w:rPr>
          <w:rStyle w:val="Appelnotedebasdep"/>
          <w:rFonts w:ascii="Times New Roman" w:hAnsi="Times New Roman"/>
          <w:sz w:val="22"/>
          <w:szCs w:val="22"/>
          <w:lang w:val="fr-BE" w:eastAsia="fr-BE"/>
        </w:rPr>
        <w:footnoteReference w:id="1"/>
      </w:r>
      <w:r w:rsidR="007B2154" w:rsidRPr="00F575CA">
        <w:rPr>
          <w:rFonts w:ascii="Times New Roman" w:hAnsi="Times New Roman"/>
          <w:sz w:val="22"/>
          <w:szCs w:val="22"/>
          <w:lang w:val="fr-BE" w:eastAsia="fr-BE"/>
        </w:rPr>
        <w:t>.</w:t>
      </w:r>
    </w:p>
    <w:p w:rsidR="00D454F7" w:rsidRDefault="00D454F7">
      <w:pPr>
        <w:jc w:val="both"/>
        <w:rPr>
          <w:rFonts w:ascii="Times New Roman" w:hAnsi="Times New Roman"/>
          <w:sz w:val="22"/>
          <w:szCs w:val="22"/>
        </w:rPr>
      </w:pPr>
    </w:p>
    <w:p w:rsidR="00F575CA" w:rsidRDefault="00F575CA" w:rsidP="00F575CA">
      <w:pPr>
        <w:jc w:val="both"/>
      </w:pPr>
      <w:r w:rsidRPr="006B7E36">
        <w:rPr>
          <w:rFonts w:ascii="Times New Roman" w:hAnsi="Times New Roman"/>
          <w:sz w:val="22"/>
          <w:szCs w:val="22"/>
        </w:rPr>
        <w:t xml:space="preserve">Les </w:t>
      </w:r>
      <w:r w:rsidRPr="006B7E36">
        <w:rPr>
          <w:rFonts w:ascii="Times New Roman" w:hAnsi="Times New Roman"/>
          <w:bCs/>
          <w:sz w:val="22"/>
          <w:szCs w:val="22"/>
        </w:rPr>
        <w:t>informations publiées sur le répertoire sont sous l’entière responsabilité</w:t>
      </w:r>
      <w:r w:rsidRPr="006B7E36">
        <w:rPr>
          <w:rFonts w:ascii="Times New Roman" w:hAnsi="Times New Roman"/>
          <w:sz w:val="22"/>
          <w:szCs w:val="22"/>
        </w:rPr>
        <w:t xml:space="preserve"> des spécialistes, sur base des données qu’elles et ils ont fournies à la SIEFAR. L’association décline toute responsabilité sur le contenu des fiches qui lui sont transmises.</w:t>
      </w:r>
      <w:r w:rsidR="00860F19" w:rsidRPr="006B7E36">
        <w:rPr>
          <w:rFonts w:ascii="Times New Roman" w:hAnsi="Times New Roman"/>
          <w:sz w:val="22"/>
          <w:szCs w:val="22"/>
        </w:rPr>
        <w:t xml:space="preserve"> En revanche, la SIEFAR est libre de </w:t>
      </w:r>
      <w:r w:rsidR="00FB7F15" w:rsidRPr="006B7E36">
        <w:rPr>
          <w:rFonts w:ascii="Times New Roman" w:hAnsi="Times New Roman"/>
          <w:sz w:val="22"/>
          <w:szCs w:val="22"/>
        </w:rPr>
        <w:t>procé</w:t>
      </w:r>
      <w:r w:rsidR="00860F19" w:rsidRPr="006B7E36">
        <w:rPr>
          <w:rFonts w:ascii="Times New Roman" w:hAnsi="Times New Roman"/>
          <w:sz w:val="22"/>
          <w:szCs w:val="22"/>
        </w:rPr>
        <w:t>der à la mise en page de son choix et de conformer les références bibliographiques aux principes éditoriaux du dictionnaire des Femmes de l’Ancienne France.</w:t>
      </w:r>
    </w:p>
    <w:p w:rsidR="00D454F7" w:rsidRDefault="00D454F7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 xml:space="preserve">À remplir et renvoyer à </w:t>
      </w:r>
      <w:r w:rsidR="007B2154">
        <w:rPr>
          <w:rFonts w:ascii="Times New Roman" w:hAnsi="Times New Roman"/>
          <w:b/>
          <w:bCs/>
          <w:i/>
          <w:iCs/>
          <w:sz w:val="22"/>
          <w:szCs w:val="22"/>
        </w:rPr>
        <w:t>repertoire@siefar.org</w:t>
      </w:r>
    </w:p>
    <w:p w:rsidR="00D454F7" w:rsidRDefault="00D454F7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D454F7" w:rsidRDefault="00D454F7">
      <w:pPr>
        <w:jc w:val="center"/>
        <w:rPr>
          <w:rFonts w:ascii="Times New Roman" w:hAnsi="Times New Roman"/>
          <w:sz w:val="22"/>
          <w:szCs w:val="22"/>
        </w:rPr>
      </w:pP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 – Nom, prénom :</w:t>
      </w:r>
      <w:r>
        <w:rPr>
          <w:rFonts w:ascii="Times New Roman" w:hAnsi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2 </w:t>
      </w:r>
      <w:r w:rsidR="007B2154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> </w:t>
      </w:r>
      <w:r w:rsidR="007B2154">
        <w:rPr>
          <w:rFonts w:ascii="Times New Roman" w:hAnsi="Times New Roman"/>
          <w:sz w:val="22"/>
          <w:szCs w:val="22"/>
        </w:rPr>
        <w:t>Ville de résidence et pays</w:t>
      </w:r>
      <w:r>
        <w:rPr>
          <w:rFonts w:ascii="Times New Roman" w:hAnsi="Times New Roman"/>
          <w:sz w:val="22"/>
          <w:szCs w:val="22"/>
        </w:rPr>
        <w:t> :</w:t>
      </w:r>
      <w:r>
        <w:rPr>
          <w:rFonts w:ascii="Times New Roman" w:hAnsi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 – Adresse électronique :</w:t>
      </w:r>
      <w:r>
        <w:rPr>
          <w:rFonts w:ascii="Times New Roman" w:hAnsi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 – Statut :</w:t>
      </w:r>
      <w:r>
        <w:rPr>
          <w:rFonts w:ascii="Times New Roman" w:hAnsi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 – Institution(s) de rattachement (s’il y a) :</w:t>
      </w:r>
      <w:r>
        <w:rPr>
          <w:rFonts w:ascii="Times New Roman" w:hAnsi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 – Discipline(s) :</w:t>
      </w:r>
      <w:r>
        <w:rPr>
          <w:rFonts w:ascii="Times New Roman" w:hAnsi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 – Siècle(s) :</w:t>
      </w:r>
      <w:r>
        <w:rPr>
          <w:rFonts w:ascii="Times New Roman" w:hAnsi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 – Domaines de recherche (y compris ceux qui ne concernent pas les femmes) :</w:t>
      </w:r>
      <w:r>
        <w:rPr>
          <w:rFonts w:ascii="Times New Roman" w:hAnsi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rPr>
          <w:rFonts w:ascii="Times New Roman" w:hAnsi="Times New Roman"/>
          <w:sz w:val="22"/>
          <w:szCs w:val="22"/>
        </w:rPr>
      </w:pPr>
    </w:p>
    <w:p w:rsidR="00D454F7" w:rsidRDefault="00D454F7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  <w:szCs w:val="22"/>
        </w:rPr>
        <w:t>9 – Travaux sur les femmes de la période (ou : de la période et en-deçà/de la période et au-delà). Les titres doivent comporter au moins l’un des éléments suivants :</w:t>
      </w:r>
      <w:r>
        <w:rPr>
          <w:rFonts w:ascii="Times New Roman" w:hAnsi="Times New Roman"/>
          <w:szCs w:val="20"/>
        </w:rPr>
        <w:t xml:space="preserve"> </w:t>
      </w:r>
    </w:p>
    <w:p w:rsidR="00D454F7" w:rsidRDefault="00D454F7">
      <w:pPr>
        <w:spacing w:before="60"/>
        <w:ind w:left="851" w:firstLine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 un nom de femme réelle ou fictive (“ le mythe de Diane à la Renaissance ”, “ Le personnage de Marianne dans le roman de Marivaux ”…) ;</w:t>
      </w:r>
    </w:p>
    <w:p w:rsidR="00D454F7" w:rsidRDefault="00D454F7">
      <w:pPr>
        <w:spacing w:before="60"/>
        <w:ind w:left="851" w:firstLine="425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 un titre d’une œuvre de femme ;</w:t>
      </w:r>
    </w:p>
    <w:p w:rsidR="00D454F7" w:rsidRDefault="00D454F7">
      <w:pPr>
        <w:spacing w:before="60"/>
        <w:ind w:left="851" w:firstLine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 un substantif ou adjectif marquant le féminin (</w:t>
      </w:r>
      <w:r>
        <w:rPr>
          <w:rFonts w:ascii="Times New Roman" w:hAnsi="Times New Roman"/>
          <w:i/>
          <w:iCs/>
          <w:szCs w:val="20"/>
        </w:rPr>
        <w:t>dame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iCs/>
          <w:szCs w:val="20"/>
        </w:rPr>
        <w:t>femme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iCs/>
          <w:szCs w:val="20"/>
        </w:rPr>
        <w:t>fille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iCs/>
          <w:szCs w:val="20"/>
        </w:rPr>
        <w:t>veuve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iCs/>
          <w:szCs w:val="20"/>
        </w:rPr>
        <w:t>héroïne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iCs/>
          <w:szCs w:val="20"/>
        </w:rPr>
        <w:t>reine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iCs/>
          <w:szCs w:val="20"/>
        </w:rPr>
        <w:t>lectrice, bouquetière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iCs/>
          <w:szCs w:val="20"/>
        </w:rPr>
        <w:t>féminin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iCs/>
          <w:szCs w:val="20"/>
        </w:rPr>
        <w:t>maternel</w:t>
      </w:r>
      <w:r>
        <w:rPr>
          <w:rFonts w:ascii="Times New Roman" w:hAnsi="Times New Roman"/>
          <w:szCs w:val="20"/>
        </w:rPr>
        <w:t>…) ;</w:t>
      </w:r>
    </w:p>
    <w:p w:rsidR="00D454F7" w:rsidRDefault="00D454F7">
      <w:pPr>
        <w:spacing w:before="60"/>
        <w:ind w:left="851" w:firstLine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 un mot se rapportant traditionnellement aux activités des femmes ou aux rapports sociaux incluant les femmes (</w:t>
      </w:r>
      <w:r>
        <w:rPr>
          <w:rFonts w:ascii="Times New Roman" w:hAnsi="Times New Roman"/>
          <w:i/>
          <w:iCs/>
          <w:szCs w:val="20"/>
        </w:rPr>
        <w:t>quenouille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i/>
          <w:iCs/>
          <w:szCs w:val="20"/>
        </w:rPr>
        <w:t>aiguille</w:t>
      </w:r>
      <w:r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i/>
          <w:iCs/>
          <w:szCs w:val="20"/>
        </w:rPr>
        <w:t>mariage, veuvage</w:t>
      </w:r>
      <w:r>
        <w:rPr>
          <w:rFonts w:ascii="Times New Roman" w:hAnsi="Times New Roman"/>
          <w:szCs w:val="20"/>
        </w:rPr>
        <w:t>…) ;</w:t>
      </w:r>
    </w:p>
    <w:p w:rsidR="00D454F7" w:rsidRDefault="00D454F7">
      <w:pPr>
        <w:spacing w:before="60"/>
        <w:ind w:left="851" w:firstLine="425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 le mot </w:t>
      </w:r>
      <w:r>
        <w:rPr>
          <w:rFonts w:ascii="Times New Roman" w:hAnsi="Times New Roman"/>
          <w:i/>
          <w:iCs/>
          <w:szCs w:val="20"/>
        </w:rPr>
        <w:t>genre</w:t>
      </w:r>
      <w:r>
        <w:rPr>
          <w:rFonts w:ascii="Times New Roman" w:hAnsi="Times New Roman"/>
          <w:szCs w:val="20"/>
        </w:rPr>
        <w:t xml:space="preserve"> ou </w:t>
      </w:r>
      <w:proofErr w:type="spellStart"/>
      <w:r>
        <w:rPr>
          <w:rFonts w:ascii="Times New Roman" w:hAnsi="Times New Roman"/>
          <w:i/>
          <w:iCs/>
          <w:szCs w:val="20"/>
        </w:rPr>
        <w:t>gender</w:t>
      </w:r>
      <w:proofErr w:type="spellEnd"/>
      <w:r>
        <w:rPr>
          <w:rFonts w:ascii="Times New Roman" w:hAnsi="Times New Roman"/>
          <w:i/>
          <w:iCs/>
          <w:szCs w:val="20"/>
        </w:rPr>
        <w:t>.</w:t>
      </w:r>
    </w:p>
    <w:p w:rsidR="00D454F7" w:rsidRDefault="00D454F7">
      <w:pPr>
        <w:spacing w:before="60"/>
        <w:ind w:left="851" w:firstLine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* Si vous estimez que l’un de vos travaux concerne bien les femmes sans qu’aucun des critères listés n’apparaisse dans son titre</w:t>
      </w:r>
      <w:r>
        <w:rPr>
          <w:rFonts w:ascii="Times New Roman" w:hAnsi="Times New Roman"/>
          <w:szCs w:val="20"/>
          <w:u w:val="single"/>
        </w:rPr>
        <w:t>, expliquez le rapport en quelques mots</w:t>
      </w:r>
      <w:r>
        <w:rPr>
          <w:rFonts w:ascii="Times New Roman" w:hAnsi="Times New Roman"/>
          <w:szCs w:val="20"/>
        </w:rPr>
        <w:t xml:space="preserve"> entre crochets, après le titre.</w:t>
      </w:r>
    </w:p>
    <w:p w:rsidR="00D454F7" w:rsidRDefault="00D454F7">
      <w:pPr>
        <w:ind w:left="851" w:firstLine="426"/>
        <w:rPr>
          <w:rFonts w:ascii="Times New Roman" w:hAnsi="Times New Roman"/>
          <w:szCs w:val="20"/>
        </w:rPr>
      </w:pPr>
    </w:p>
    <w:p w:rsidR="00D454F7" w:rsidRDefault="00D454F7">
      <w:pPr>
        <w:ind w:left="284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N’envoyez que des références complètes</w:t>
      </w:r>
      <w:r>
        <w:rPr>
          <w:rFonts w:ascii="Times New Roman" w:hAnsi="Times New Roman"/>
          <w:sz w:val="22"/>
          <w:szCs w:val="22"/>
        </w:rPr>
        <w:t xml:space="preserve">. (ville et maison d’édition, nom des directeurs de volumes collectifs…) </w:t>
      </w:r>
    </w:p>
    <w:p w:rsidR="00D454F7" w:rsidRDefault="00D454F7">
      <w:pPr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Prière de classer les travaux</w:t>
      </w:r>
      <w:r>
        <w:rPr>
          <w:rFonts w:ascii="Times New Roman" w:hAnsi="Times New Roman"/>
          <w:sz w:val="22"/>
          <w:szCs w:val="22"/>
        </w:rPr>
        <w:t xml:space="preserve"> (en commençant par les “ à paraître ” puis en allant des plus récents aux plus anciens). </w:t>
      </w:r>
    </w:p>
    <w:p w:rsidR="00D454F7" w:rsidRDefault="00D454F7">
      <w:pPr>
        <w:ind w:left="284"/>
        <w:rPr>
          <w:rFonts w:ascii="Times New Roman" w:hAnsi="Times New Roman"/>
          <w:sz w:val="22"/>
          <w:szCs w:val="22"/>
        </w:rPr>
      </w:pPr>
    </w:p>
    <w:p w:rsidR="00D454F7" w:rsidRDefault="00D454F7">
      <w:pPr>
        <w:ind w:left="851" w:firstLine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 A. Ouvrages (personnels ou collectifs)</w:t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ind w:left="851" w:firstLine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 B. Éditions critiques</w:t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ind w:left="851" w:firstLine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 C. Articles</w:t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ind w:left="851" w:firstLine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 D. Notices</w:t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ind w:left="851" w:firstLine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 E. Comptes rendus</w:t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lastRenderedPageBreak/>
        <w:tab/>
      </w:r>
    </w:p>
    <w:p w:rsidR="00D454F7" w:rsidRDefault="00D454F7">
      <w:pPr>
        <w:ind w:left="851" w:firstLine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F. Divers</w:t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ind w:left="851" w:firstLine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 G. Non publié : ne pas mettre les communications simples ou les conférences ; restreindre cette rubrique aux travaux communicables, à partir du DEA (thèses non publiées, mémoires de DEA ou assimilés, projets de publication aboutis mais abandonnés)</w:t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leader="dot" w:pos="9639"/>
        </w:tabs>
        <w:rPr>
          <w:rFonts w:ascii="Times New Roman" w:hAnsi="Times New Roman"/>
          <w:color w:val="808080"/>
          <w:sz w:val="22"/>
          <w:szCs w:val="22"/>
        </w:rPr>
      </w:pPr>
      <w:r>
        <w:rPr>
          <w:rFonts w:ascii="Times New Roman" w:hAnsi="Times New Roman"/>
          <w:color w:val="808080"/>
          <w:sz w:val="22"/>
          <w:szCs w:val="22"/>
        </w:rPr>
        <w:tab/>
      </w:r>
    </w:p>
    <w:p w:rsidR="00D454F7" w:rsidRDefault="00D454F7">
      <w:pPr>
        <w:tabs>
          <w:tab w:val="right" w:pos="9639"/>
        </w:tabs>
        <w:rPr>
          <w:rFonts w:ascii="Times New Roman" w:hAnsi="Times New Roman"/>
        </w:rPr>
      </w:pPr>
    </w:p>
    <w:p w:rsidR="00D454F7" w:rsidRDefault="00D454F7">
      <w:pPr>
        <w:tabs>
          <w:tab w:val="right" w:pos="9639"/>
        </w:tabs>
        <w:rPr>
          <w:rFonts w:ascii="Times New Roman" w:hAnsi="Times New Roman"/>
        </w:rPr>
      </w:pPr>
    </w:p>
    <w:p w:rsidR="00D454F7" w:rsidRDefault="00D454F7">
      <w:pPr>
        <w:tabs>
          <w:tab w:val="right" w:pos="9639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Je suis d’accord pour que les renseignements ci-dessus figurent dans le répertoire des chercheurs/chercheuses sur les femmes de l’Ancien Régime, électronique ou imprimé, confectionné par la SIEFAR.</w:t>
      </w:r>
    </w:p>
    <w:p w:rsidR="00D454F7" w:rsidRDefault="00D454F7">
      <w:pPr>
        <w:tabs>
          <w:tab w:val="right" w:leader="dot" w:pos="4536"/>
          <w:tab w:val="right" w:pos="9639"/>
        </w:tabs>
        <w:ind w:left="1134"/>
        <w:rPr>
          <w:rFonts w:ascii="Times New Roman" w:hAnsi="Times New Roman"/>
        </w:rPr>
      </w:pPr>
    </w:p>
    <w:p w:rsidR="00D454F7" w:rsidRDefault="00D454F7">
      <w:pPr>
        <w:tabs>
          <w:tab w:val="right" w:leader="dot" w:pos="6096"/>
          <w:tab w:val="right" w:pos="9639"/>
        </w:tabs>
        <w:ind w:left="1134"/>
        <w:rPr>
          <w:rFonts w:ascii="Times New Roman" w:hAnsi="Times New Roman"/>
          <w:color w:val="808080"/>
        </w:rPr>
      </w:pPr>
      <w:r>
        <w:rPr>
          <w:rFonts w:ascii="Times New Roman" w:hAnsi="Times New Roman"/>
        </w:rPr>
        <w:t>Fait à :</w:t>
      </w:r>
      <w:r>
        <w:rPr>
          <w:rFonts w:ascii="Times New Roman" w:hAnsi="Times New Roman"/>
          <w:color w:val="808080"/>
        </w:rPr>
        <w:t>......................................</w:t>
      </w:r>
      <w:r>
        <w:rPr>
          <w:rFonts w:ascii="Times New Roman" w:hAnsi="Times New Roman"/>
        </w:rPr>
        <w:t xml:space="preserve">, le </w:t>
      </w:r>
      <w:r>
        <w:rPr>
          <w:rFonts w:ascii="Times New Roman" w:hAnsi="Times New Roman"/>
          <w:color w:val="808080"/>
        </w:rPr>
        <w:t>.........................</w:t>
      </w:r>
    </w:p>
    <w:p w:rsidR="00D454F7" w:rsidRDefault="00D454F7">
      <w:pPr>
        <w:tabs>
          <w:tab w:val="right" w:leader="dot" w:pos="6096"/>
          <w:tab w:val="right" w:pos="9639"/>
        </w:tabs>
        <w:ind w:left="1134"/>
        <w:rPr>
          <w:rFonts w:ascii="Times New Roman" w:hAnsi="Times New Roman"/>
          <w:color w:val="808080"/>
        </w:rPr>
      </w:pPr>
    </w:p>
    <w:p w:rsidR="00D454F7" w:rsidRDefault="00D454F7">
      <w:pPr>
        <w:tabs>
          <w:tab w:val="right" w:leader="dot" w:pos="6096"/>
          <w:tab w:val="right" w:pos="9639"/>
        </w:tabs>
        <w:ind w:left="1134"/>
        <w:rPr>
          <w:rFonts w:ascii="Times New Roman" w:hAnsi="Times New Roman"/>
        </w:rPr>
      </w:pPr>
    </w:p>
    <w:p w:rsidR="00D454F7" w:rsidRDefault="00D454F7">
      <w:pPr>
        <w:tabs>
          <w:tab w:val="right" w:leader="dot" w:pos="4536"/>
          <w:tab w:val="right" w:pos="9639"/>
        </w:tabs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Signature :</w:t>
      </w:r>
    </w:p>
    <w:p w:rsidR="00D454F7" w:rsidRDefault="00D454F7">
      <w:pPr>
        <w:tabs>
          <w:tab w:val="right" w:leader="dot" w:pos="4536"/>
          <w:tab w:val="right" w:pos="9639"/>
        </w:tabs>
        <w:ind w:left="1134"/>
        <w:rPr>
          <w:rFonts w:ascii="Times New Roman" w:hAnsi="Times New Roman"/>
        </w:rPr>
      </w:pPr>
    </w:p>
    <w:p w:rsidR="00D454F7" w:rsidRDefault="00D454F7">
      <w:pPr>
        <w:tabs>
          <w:tab w:val="right" w:leader="dot" w:pos="4536"/>
          <w:tab w:val="right" w:pos="9639"/>
        </w:tabs>
        <w:ind w:left="1134"/>
        <w:rPr>
          <w:rFonts w:ascii="Times New Roman" w:hAnsi="Times New Roman"/>
        </w:rPr>
      </w:pPr>
    </w:p>
    <w:p w:rsidR="00D454F7" w:rsidRDefault="00D454F7">
      <w:pPr>
        <w:tabs>
          <w:tab w:val="right" w:leader="dot" w:pos="4536"/>
          <w:tab w:val="right" w:pos="9639"/>
        </w:tabs>
        <w:ind w:left="1134"/>
        <w:rPr>
          <w:rFonts w:ascii="Times New Roman" w:hAnsi="Times New Roman"/>
        </w:rPr>
      </w:pPr>
    </w:p>
    <w:p w:rsidR="00D454F7" w:rsidRDefault="00D454F7">
      <w:pPr>
        <w:tabs>
          <w:tab w:val="right" w:leader="dot" w:pos="4536"/>
          <w:tab w:val="right" w:pos="9639"/>
        </w:tabs>
        <w:ind w:left="1134"/>
        <w:jc w:val="right"/>
        <w:rPr>
          <w:rFonts w:ascii="Times New Roman" w:hAnsi="Times New Roman"/>
        </w:rPr>
      </w:pPr>
    </w:p>
    <w:p w:rsidR="00D454F7" w:rsidRDefault="00D454F7">
      <w:pPr>
        <w:tabs>
          <w:tab w:val="right" w:leader="dot" w:pos="4536"/>
          <w:tab w:val="right" w:pos="9639"/>
        </w:tabs>
        <w:ind w:left="1134"/>
        <w:rPr>
          <w:rFonts w:ascii="Times New Roman" w:hAnsi="Times New Roman"/>
        </w:rPr>
      </w:pPr>
    </w:p>
    <w:p w:rsidR="00D454F7" w:rsidRDefault="00D454F7">
      <w:pPr>
        <w:tabs>
          <w:tab w:val="right" w:leader="dot" w:pos="4536"/>
          <w:tab w:val="right" w:pos="9639"/>
        </w:tabs>
        <w:ind w:left="1134"/>
        <w:rPr>
          <w:rFonts w:ascii="Times New Roman" w:hAnsi="Times New Roman"/>
        </w:rPr>
      </w:pPr>
    </w:p>
    <w:p w:rsidR="00D454F7" w:rsidRDefault="00D454F7">
      <w:pPr>
        <w:tabs>
          <w:tab w:val="right" w:pos="9639"/>
        </w:tabs>
        <w:spacing w:line="200" w:lineRule="exact"/>
        <w:rPr>
          <w:rFonts w:ascii="Times New Roman" w:hAnsi="Times New Roman"/>
        </w:rPr>
      </w:pPr>
    </w:p>
    <w:sectPr w:rsidR="00D454F7">
      <w:footerReference w:type="default" r:id="rId10"/>
      <w:pgSz w:w="11907" w:h="16840" w:code="9"/>
      <w:pgMar w:top="1361" w:right="1701" w:bottom="1361" w:left="1701" w:header="68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7A" w:rsidRDefault="00AC7E7A">
      <w:r>
        <w:separator/>
      </w:r>
    </w:p>
  </w:endnote>
  <w:endnote w:type="continuationSeparator" w:id="0">
    <w:p w:rsidR="00AC7E7A" w:rsidRDefault="00A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6F" w:rsidRDefault="0065796F">
    <w:pPr>
      <w:pStyle w:val="Pieddepage"/>
      <w:jc w:val="center"/>
      <w:rPr>
        <w:rFonts w:ascii="Times New Roman" w:hAnsi="Times New Roman"/>
        <w:b/>
        <w:bCs/>
        <w:color w:val="808000"/>
        <w:sz w:val="18"/>
        <w:lang w:val="fr-BE"/>
      </w:rPr>
    </w:pPr>
  </w:p>
  <w:p w:rsidR="007E47E5" w:rsidRDefault="00D454F7">
    <w:pPr>
      <w:pStyle w:val="Pieddepage"/>
      <w:jc w:val="center"/>
      <w:rPr>
        <w:rFonts w:ascii="Times New Roman" w:hAnsi="Times New Roman"/>
        <w:b/>
        <w:bCs/>
        <w:color w:val="808000"/>
        <w:sz w:val="18"/>
        <w:szCs w:val="18"/>
        <w:lang w:val="fr-BE"/>
      </w:rPr>
    </w:pPr>
    <w:r w:rsidRPr="007E47E5">
      <w:rPr>
        <w:rFonts w:ascii="Times New Roman" w:hAnsi="Times New Roman"/>
        <w:b/>
        <w:bCs/>
        <w:color w:val="808000"/>
        <w:sz w:val="18"/>
        <w:lang w:val="fr-BE"/>
      </w:rPr>
      <w:t xml:space="preserve">SIEFAR, </w:t>
    </w:r>
    <w:r w:rsidR="007E47E5" w:rsidRPr="007E47E5">
      <w:rPr>
        <w:rFonts w:ascii="Times New Roman" w:hAnsi="Times New Roman"/>
        <w:b/>
        <w:bCs/>
        <w:color w:val="808000"/>
        <w:sz w:val="18"/>
        <w:lang w:val="fr-BE"/>
      </w:rPr>
      <w:t>Reid Hall</w:t>
    </w:r>
    <w:r w:rsidRPr="007E47E5">
      <w:rPr>
        <w:rFonts w:ascii="Times New Roman" w:hAnsi="Times New Roman"/>
        <w:b/>
        <w:bCs/>
        <w:color w:val="808000"/>
        <w:sz w:val="18"/>
        <w:lang w:val="fr-BE"/>
      </w:rPr>
      <w:t>, 4</w:t>
    </w:r>
    <w:r w:rsidR="007E47E5" w:rsidRPr="007E47E5">
      <w:rPr>
        <w:rFonts w:ascii="Times New Roman" w:hAnsi="Times New Roman"/>
        <w:b/>
        <w:bCs/>
        <w:color w:val="808000"/>
        <w:sz w:val="18"/>
        <w:lang w:val="fr-BE"/>
      </w:rPr>
      <w:t xml:space="preserve"> rue de Chevreuse,</w:t>
    </w:r>
    <w:r w:rsidR="007E47E5">
      <w:rPr>
        <w:rFonts w:ascii="Times New Roman" w:hAnsi="Times New Roman"/>
        <w:b/>
        <w:bCs/>
        <w:color w:val="808000"/>
        <w:sz w:val="18"/>
        <w:lang w:val="fr-BE"/>
      </w:rPr>
      <w:t xml:space="preserve"> 75006</w:t>
    </w:r>
    <w:r w:rsidRPr="007E47E5">
      <w:rPr>
        <w:rFonts w:ascii="Times New Roman" w:hAnsi="Times New Roman"/>
        <w:b/>
        <w:bCs/>
        <w:color w:val="808000"/>
        <w:sz w:val="18"/>
        <w:lang w:val="fr-BE"/>
      </w:rPr>
      <w:t xml:space="preserve"> Paris</w:t>
    </w:r>
    <w:r w:rsidRPr="007E47E5">
      <w:rPr>
        <w:rFonts w:ascii="Times New Roman" w:hAnsi="Times New Roman"/>
        <w:b/>
        <w:bCs/>
        <w:color w:val="808000"/>
        <w:sz w:val="18"/>
        <w:szCs w:val="18"/>
        <w:lang w:val="fr-BE"/>
      </w:rPr>
      <w:t xml:space="preserve">, </w:t>
    </w:r>
    <w:r w:rsidR="007E47E5">
      <w:rPr>
        <w:rFonts w:ascii="Times New Roman" w:hAnsi="Times New Roman"/>
        <w:b/>
        <w:bCs/>
        <w:color w:val="808000"/>
        <w:sz w:val="18"/>
        <w:szCs w:val="18"/>
        <w:lang w:val="fr-BE"/>
      </w:rPr>
      <w:t>France (siège social)</w:t>
    </w:r>
    <w:r w:rsidRPr="007E47E5">
      <w:rPr>
        <w:rFonts w:ascii="Times New Roman" w:hAnsi="Times New Roman"/>
        <w:b/>
        <w:bCs/>
        <w:color w:val="808000"/>
        <w:sz w:val="18"/>
        <w:szCs w:val="18"/>
        <w:lang w:val="fr-BE"/>
      </w:rPr>
      <w:t xml:space="preserve"> </w:t>
    </w:r>
  </w:p>
  <w:p w:rsidR="00D454F7" w:rsidRPr="00860F19" w:rsidRDefault="007E47E5" w:rsidP="00860F19">
    <w:pPr>
      <w:pStyle w:val="Pieddepage"/>
      <w:jc w:val="center"/>
      <w:rPr>
        <w:rFonts w:ascii="Times New Roman" w:hAnsi="Times New Roman"/>
        <w:b/>
        <w:bCs/>
        <w:color w:val="808000"/>
        <w:sz w:val="18"/>
        <w:szCs w:val="18"/>
        <w:lang w:val="fr-BE"/>
      </w:rPr>
    </w:pPr>
    <w:r>
      <w:rPr>
        <w:rFonts w:ascii="Times New Roman" w:hAnsi="Times New Roman"/>
        <w:b/>
        <w:bCs/>
        <w:color w:val="808000"/>
        <w:sz w:val="18"/>
        <w:szCs w:val="18"/>
        <w:lang w:val="fr-BE"/>
      </w:rPr>
      <w:t xml:space="preserve">Pour toute correspondance, écrire à </w:t>
    </w:r>
    <w:hyperlink r:id="rId1" w:history="1">
      <w:r w:rsidRPr="00CF2FE3">
        <w:rPr>
          <w:rStyle w:val="Lienhypertexte"/>
          <w:rFonts w:ascii="Times New Roman" w:hAnsi="Times New Roman"/>
          <w:b/>
          <w:bCs/>
          <w:sz w:val="18"/>
          <w:szCs w:val="18"/>
          <w:lang w:val="fr-BE"/>
        </w:rPr>
        <w:t>contact@siefar.org</w:t>
      </w:r>
    </w:hyperlink>
    <w:r>
      <w:rPr>
        <w:rFonts w:ascii="Times New Roman" w:hAnsi="Times New Roman"/>
        <w:b/>
        <w:bCs/>
        <w:color w:val="808000"/>
        <w:sz w:val="18"/>
        <w:szCs w:val="18"/>
        <w:lang w:val="fr-BE"/>
      </w:rPr>
      <w:t xml:space="preserve"> ou à SIEFAR, 44 avenue de Flandre, 75019 Paris, 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7A" w:rsidRDefault="00AC7E7A">
      <w:r>
        <w:separator/>
      </w:r>
    </w:p>
  </w:footnote>
  <w:footnote w:type="continuationSeparator" w:id="0">
    <w:p w:rsidR="00AC7E7A" w:rsidRDefault="00AC7E7A">
      <w:r>
        <w:continuationSeparator/>
      </w:r>
    </w:p>
  </w:footnote>
  <w:footnote w:id="1">
    <w:p w:rsidR="00F575CA" w:rsidRPr="00F575CA" w:rsidRDefault="007B2154" w:rsidP="00FB7F15">
      <w:pPr>
        <w:spacing w:after="120"/>
        <w:jc w:val="both"/>
        <w:rPr>
          <w:rFonts w:ascii="Times New Roman" w:hAnsi="Times New Roman"/>
          <w:szCs w:val="20"/>
        </w:rPr>
      </w:pPr>
      <w:r w:rsidRPr="00221100">
        <w:rPr>
          <w:rStyle w:val="Appelnotedebasdep"/>
          <w:rFonts w:ascii="Times New Roman" w:hAnsi="Times New Roman"/>
          <w:szCs w:val="20"/>
        </w:rPr>
        <w:footnoteRef/>
      </w:r>
      <w:r w:rsidRPr="00221100">
        <w:rPr>
          <w:rFonts w:ascii="Times New Roman" w:hAnsi="Times New Roman"/>
          <w:szCs w:val="20"/>
        </w:rPr>
        <w:t xml:space="preserve"> </w:t>
      </w:r>
      <w:r w:rsidR="00F575CA" w:rsidRPr="00221100">
        <w:rPr>
          <w:rFonts w:ascii="Times New Roman" w:hAnsi="Times New Roman"/>
          <w:szCs w:val="20"/>
        </w:rPr>
        <w:t xml:space="preserve">En remplissant la fiche d’inscription au répertoire de la SIEFAR, vous consentez à ce que les données qu’elle contient soient enregistrées dans un fichier </w:t>
      </w:r>
      <w:r w:rsidR="00F575CA" w:rsidRPr="006B7E36">
        <w:rPr>
          <w:rFonts w:ascii="Times New Roman" w:hAnsi="Times New Roman"/>
          <w:szCs w:val="20"/>
        </w:rPr>
        <w:t xml:space="preserve">informatisé sous la responsabilité du </w:t>
      </w:r>
      <w:r w:rsidR="00F575CA" w:rsidRPr="006B7E36">
        <w:rPr>
          <w:rFonts w:ascii="Times New Roman" w:hAnsi="Times New Roman"/>
          <w:iCs/>
          <w:szCs w:val="20"/>
        </w:rPr>
        <w:t>Conseil d’Administration de la Société Internationale pour l’</w:t>
      </w:r>
      <w:proofErr w:type="spellStart"/>
      <w:r w:rsidR="00F575CA" w:rsidRPr="006B7E36">
        <w:rPr>
          <w:rFonts w:ascii="Times New Roman" w:hAnsi="Times New Roman"/>
          <w:iCs/>
          <w:szCs w:val="20"/>
        </w:rPr>
        <w:t>Etude</w:t>
      </w:r>
      <w:proofErr w:type="spellEnd"/>
      <w:r w:rsidR="00F575CA" w:rsidRPr="006B7E36">
        <w:rPr>
          <w:rFonts w:ascii="Times New Roman" w:hAnsi="Times New Roman"/>
          <w:iCs/>
          <w:szCs w:val="20"/>
        </w:rPr>
        <w:t xml:space="preserve"> des Femmes d’Ancien Régime (SIEFAR),</w:t>
      </w:r>
      <w:r w:rsidR="00F575CA" w:rsidRPr="006B7E36">
        <w:rPr>
          <w:rStyle w:val="lev"/>
          <w:rFonts w:ascii="Times New Roman" w:hAnsi="Times New Roman"/>
          <w:szCs w:val="20"/>
        </w:rPr>
        <w:t xml:space="preserve"> </w:t>
      </w:r>
      <w:r w:rsidR="00F575CA" w:rsidRPr="006B7E36">
        <w:rPr>
          <w:rStyle w:val="lev"/>
          <w:rFonts w:ascii="Times New Roman" w:hAnsi="Times New Roman"/>
          <w:b w:val="0"/>
          <w:szCs w:val="20"/>
        </w:rPr>
        <w:t>et qu’elles soient publiées sur le site internet de la SIEFAR afin de permettre aux utilisateurs et utilisatrices du site</w:t>
      </w:r>
      <w:r w:rsidR="00F575CA" w:rsidRPr="006B7E36">
        <w:rPr>
          <w:rStyle w:val="lev"/>
          <w:rFonts w:ascii="Times New Roman" w:hAnsi="Times New Roman"/>
          <w:szCs w:val="20"/>
        </w:rPr>
        <w:t xml:space="preserve"> </w:t>
      </w:r>
      <w:r w:rsidR="00F575CA" w:rsidRPr="006B7E36">
        <w:rPr>
          <w:rFonts w:ascii="Times New Roman" w:hAnsi="Times New Roman"/>
          <w:szCs w:val="20"/>
        </w:rPr>
        <w:t>d’identifier les personnes qui travaillent ou ont travaillé sur une/des/les femmes de l’Ancien Régime, et de connaître les recherches qu’elles ont réalisées. Ces données seront traitées sur la base du présent consentement. L</w:t>
      </w:r>
      <w:r w:rsidR="00F575CA" w:rsidRPr="006B7E36">
        <w:rPr>
          <w:rFonts w:ascii="Times New Roman" w:hAnsi="Times New Roman"/>
        </w:rPr>
        <w:t>es</w:t>
      </w:r>
      <w:r w:rsidR="00F575CA" w:rsidRPr="006B7E36">
        <w:rPr>
          <w:rFonts w:ascii="Times New Roman" w:hAnsi="Times New Roman"/>
          <w:b/>
          <w:bCs/>
        </w:rPr>
        <w:t xml:space="preserve"> </w:t>
      </w:r>
      <w:r w:rsidR="00F575CA" w:rsidRPr="006B7E36">
        <w:rPr>
          <w:rFonts w:ascii="Times New Roman" w:hAnsi="Times New Roman"/>
          <w:bCs/>
        </w:rPr>
        <w:t>informations à caractère personnel renseignées sur la fiche d’inscription</w:t>
      </w:r>
      <w:r w:rsidR="00F575CA" w:rsidRPr="006B7E36">
        <w:rPr>
          <w:rFonts w:ascii="Times New Roman" w:hAnsi="Times New Roman"/>
        </w:rPr>
        <w:t xml:space="preserve"> (adresse mail, rattachement institutionnel, liste des publications) seront publiées telles quelles sur le répertoire, sauf opposition de votre part.</w:t>
      </w:r>
      <w:r w:rsidR="00FB7F15" w:rsidRPr="006B7E36">
        <w:rPr>
          <w:rFonts w:ascii="Times New Roman" w:hAnsi="Times New Roman"/>
          <w:szCs w:val="20"/>
        </w:rPr>
        <w:t xml:space="preserve"> </w:t>
      </w:r>
      <w:r w:rsidR="00F575CA" w:rsidRPr="006B7E36">
        <w:rPr>
          <w:rFonts w:ascii="Times New Roman" w:hAnsi="Times New Roman"/>
          <w:szCs w:val="20"/>
        </w:rPr>
        <w:t>Ces informations seront conservées par la SIEFAR et sur son site jusqu’à instruction contraire de votre part.</w:t>
      </w:r>
      <w:r w:rsidR="00F575CA" w:rsidRPr="00F575CA">
        <w:rPr>
          <w:rFonts w:ascii="Times New Roman" w:hAnsi="Times New Roman"/>
          <w:szCs w:val="20"/>
        </w:rPr>
        <w:t xml:space="preserve"> </w:t>
      </w:r>
    </w:p>
    <w:p w:rsidR="007B2154" w:rsidRPr="00F575CA" w:rsidRDefault="00F575CA" w:rsidP="00F575CA">
      <w:pPr>
        <w:jc w:val="both"/>
        <w:rPr>
          <w:rFonts w:ascii="Times New Roman" w:hAnsi="Times New Roman"/>
          <w:lang w:val="fr-BE"/>
        </w:rPr>
      </w:pPr>
      <w:r w:rsidRPr="00F575CA">
        <w:rPr>
          <w:rFonts w:ascii="Times New Roman" w:hAnsi="Times New Roman"/>
          <w:szCs w:val="20"/>
        </w:rPr>
        <w:t>Conformément aux dispositions du Règlem</w:t>
      </w:r>
      <w:bookmarkStart w:id="0" w:name="_GoBack"/>
      <w:bookmarkEnd w:id="0"/>
      <w:r w:rsidRPr="00F575CA">
        <w:rPr>
          <w:rFonts w:ascii="Times New Roman" w:hAnsi="Times New Roman"/>
          <w:szCs w:val="20"/>
        </w:rPr>
        <w:t>ent Général sur la Protection des Données (UE 2016/679) et de la loi du 30 juillet 2018 relative à la protection des personnes physiques à l'égard des traitements de données à caractère personnel, vous pouvez exercer vos droits relatifs à ces données à caractère personnel (droit d’accès, de rectification, d’effacement, à la limitation, d’opposition, à la portabilité e</w:t>
      </w:r>
      <w:r w:rsidR="00221100">
        <w:rPr>
          <w:rFonts w:ascii="Times New Roman" w:hAnsi="Times New Roman"/>
          <w:szCs w:val="20"/>
        </w:rPr>
        <w:t xml:space="preserve">t de retrait du </w:t>
      </w:r>
      <w:r w:rsidR="00221100" w:rsidRPr="006B7E36">
        <w:rPr>
          <w:rFonts w:ascii="Times New Roman" w:hAnsi="Times New Roman"/>
          <w:szCs w:val="20"/>
        </w:rPr>
        <w:t>consentement) e</w:t>
      </w:r>
      <w:r w:rsidRPr="006B7E36">
        <w:rPr>
          <w:rFonts w:ascii="Times New Roman" w:hAnsi="Times New Roman"/>
          <w:szCs w:val="20"/>
        </w:rPr>
        <w:t>n contactant la personne en charge du répertoire (</w:t>
      </w:r>
      <w:hyperlink r:id="rId1" w:history="1">
        <w:r w:rsidRPr="006B7E36">
          <w:rPr>
            <w:rStyle w:val="Lienhypertexte"/>
            <w:rFonts w:ascii="Times New Roman" w:hAnsi="Times New Roman"/>
            <w:szCs w:val="20"/>
          </w:rPr>
          <w:t>repertoire@siefar.org</w:t>
        </w:r>
      </w:hyperlink>
      <w:r w:rsidRPr="006B7E36">
        <w:rPr>
          <w:rFonts w:ascii="Times New Roman" w:hAnsi="Times New Roman"/>
          <w:szCs w:val="20"/>
        </w:rPr>
        <w:t xml:space="preserve">). </w:t>
      </w:r>
      <w:r w:rsidRPr="006B7E36">
        <w:rPr>
          <w:rStyle w:val="lev"/>
          <w:rFonts w:ascii="Times New Roman" w:hAnsi="Times New Roman"/>
          <w:b w:val="0"/>
          <w:szCs w:val="20"/>
        </w:rPr>
        <w:t>Vous</w:t>
      </w:r>
      <w:r w:rsidRPr="00F575CA">
        <w:rPr>
          <w:rStyle w:val="lev"/>
          <w:rFonts w:ascii="Times New Roman" w:hAnsi="Times New Roman"/>
          <w:b w:val="0"/>
          <w:szCs w:val="20"/>
        </w:rPr>
        <w:t xml:space="preserve"> disposez également du droit d’introduire une réclamation auprès de la </w:t>
      </w:r>
      <w:r w:rsidRPr="00F575CA">
        <w:rPr>
          <w:rFonts w:ascii="Times New Roman" w:hAnsi="Times New Roman"/>
          <w:szCs w:val="20"/>
        </w:rPr>
        <w:t>Commission Nationale de l'Informatique et des Libertés</w:t>
      </w:r>
      <w:r w:rsidRPr="00F575CA">
        <w:rPr>
          <w:rStyle w:val="lev"/>
          <w:rFonts w:ascii="Times New Roman" w:hAnsi="Times New Roman"/>
          <w:szCs w:val="20"/>
        </w:rPr>
        <w:t xml:space="preserve"> </w:t>
      </w:r>
      <w:r w:rsidRPr="00FB7F15">
        <w:rPr>
          <w:rStyle w:val="lev"/>
          <w:rFonts w:ascii="Times New Roman" w:hAnsi="Times New Roman"/>
          <w:b w:val="0"/>
          <w:szCs w:val="20"/>
        </w:rPr>
        <w:t>(</w:t>
      </w:r>
      <w:hyperlink r:id="rId2" w:history="1">
        <w:r w:rsidRPr="00F575CA">
          <w:rPr>
            <w:rStyle w:val="Lienhypertexte"/>
            <w:rFonts w:ascii="Times New Roman" w:hAnsi="Times New Roman"/>
            <w:szCs w:val="20"/>
          </w:rPr>
          <w:t>https://www.cnil.fr/fr/plaintes/internet</w:t>
        </w:r>
      </w:hyperlink>
      <w:r w:rsidRPr="00FB7F15">
        <w:rPr>
          <w:rStyle w:val="lev"/>
          <w:rFonts w:ascii="Times New Roman" w:hAnsi="Times New Roman"/>
          <w:b w:val="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>
    <w:nsid w:val="00000003"/>
    <w:multiLevelType w:val="singleLevel"/>
    <w:tmpl w:val="0001040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54"/>
    <w:rsid w:val="00221100"/>
    <w:rsid w:val="00452ADE"/>
    <w:rsid w:val="0065796F"/>
    <w:rsid w:val="00670D87"/>
    <w:rsid w:val="006B7E36"/>
    <w:rsid w:val="00717A85"/>
    <w:rsid w:val="007B2154"/>
    <w:rsid w:val="007E47E5"/>
    <w:rsid w:val="00860F19"/>
    <w:rsid w:val="00A6596D"/>
    <w:rsid w:val="00A65AAA"/>
    <w:rsid w:val="00AC7E7A"/>
    <w:rsid w:val="00BB304A"/>
    <w:rsid w:val="00D454F7"/>
    <w:rsid w:val="00EA6585"/>
    <w:rsid w:val="00F575CA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Palatino" w:hAnsi="Palatino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arquedecommentaire">
    <w:name w:val="annotation reference"/>
    <w:uiPriority w:val="99"/>
    <w:semiHidden/>
    <w:unhideWhenUsed/>
    <w:rsid w:val="007B2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154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7B2154"/>
    <w:rPr>
      <w:rFonts w:ascii="Palatino" w:hAnsi="Palatino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1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B2154"/>
    <w:rPr>
      <w:rFonts w:ascii="Palatino" w:hAnsi="Palatino"/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2154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154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B2154"/>
    <w:rPr>
      <w:rFonts w:ascii="Palatino" w:hAnsi="Palatino"/>
      <w:lang w:val="fr-FR" w:eastAsia="fr-FR"/>
    </w:rPr>
  </w:style>
  <w:style w:type="character" w:styleId="Appelnotedebasdep">
    <w:name w:val="footnote reference"/>
    <w:uiPriority w:val="99"/>
    <w:semiHidden/>
    <w:unhideWhenUsed/>
    <w:rsid w:val="007B2154"/>
    <w:rPr>
      <w:vertAlign w:val="superscript"/>
    </w:rPr>
  </w:style>
  <w:style w:type="paragraph" w:styleId="Lgende">
    <w:name w:val="caption"/>
    <w:basedOn w:val="Normal"/>
    <w:next w:val="Normal"/>
    <w:uiPriority w:val="99"/>
    <w:qFormat/>
    <w:rsid w:val="007B2154"/>
    <w:pPr>
      <w:autoSpaceDE/>
      <w:autoSpaceDN/>
    </w:pPr>
    <w:rPr>
      <w:rFonts w:ascii="Times New Roman" w:eastAsia="Calibri" w:hAnsi="Times New Roman"/>
      <w:b/>
      <w:bCs/>
      <w:szCs w:val="20"/>
    </w:rPr>
  </w:style>
  <w:style w:type="character" w:styleId="lev">
    <w:name w:val="Strong"/>
    <w:uiPriority w:val="22"/>
    <w:qFormat/>
    <w:rsid w:val="007B2154"/>
    <w:rPr>
      <w:rFonts w:cs="Times New Roman"/>
      <w:b/>
      <w:bCs/>
    </w:rPr>
  </w:style>
  <w:style w:type="character" w:styleId="Lienhypertexte">
    <w:name w:val="Hyperlink"/>
    <w:uiPriority w:val="99"/>
    <w:unhideWhenUsed/>
    <w:rsid w:val="007B2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Palatino" w:hAnsi="Palatino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arquedecommentaire">
    <w:name w:val="annotation reference"/>
    <w:uiPriority w:val="99"/>
    <w:semiHidden/>
    <w:unhideWhenUsed/>
    <w:rsid w:val="007B2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154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7B2154"/>
    <w:rPr>
      <w:rFonts w:ascii="Palatino" w:hAnsi="Palatino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1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B2154"/>
    <w:rPr>
      <w:rFonts w:ascii="Palatino" w:hAnsi="Palatino"/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2154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154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B2154"/>
    <w:rPr>
      <w:rFonts w:ascii="Palatino" w:hAnsi="Palatino"/>
      <w:lang w:val="fr-FR" w:eastAsia="fr-FR"/>
    </w:rPr>
  </w:style>
  <w:style w:type="character" w:styleId="Appelnotedebasdep">
    <w:name w:val="footnote reference"/>
    <w:uiPriority w:val="99"/>
    <w:semiHidden/>
    <w:unhideWhenUsed/>
    <w:rsid w:val="007B2154"/>
    <w:rPr>
      <w:vertAlign w:val="superscript"/>
    </w:rPr>
  </w:style>
  <w:style w:type="paragraph" w:styleId="Lgende">
    <w:name w:val="caption"/>
    <w:basedOn w:val="Normal"/>
    <w:next w:val="Normal"/>
    <w:uiPriority w:val="99"/>
    <w:qFormat/>
    <w:rsid w:val="007B2154"/>
    <w:pPr>
      <w:autoSpaceDE/>
      <w:autoSpaceDN/>
    </w:pPr>
    <w:rPr>
      <w:rFonts w:ascii="Times New Roman" w:eastAsia="Calibri" w:hAnsi="Times New Roman"/>
      <w:b/>
      <w:bCs/>
      <w:szCs w:val="20"/>
    </w:rPr>
  </w:style>
  <w:style w:type="character" w:styleId="lev">
    <w:name w:val="Strong"/>
    <w:uiPriority w:val="22"/>
    <w:qFormat/>
    <w:rsid w:val="007B2154"/>
    <w:rPr>
      <w:rFonts w:cs="Times New Roman"/>
      <w:b/>
      <w:bCs/>
    </w:rPr>
  </w:style>
  <w:style w:type="character" w:styleId="Lienhypertexte">
    <w:name w:val="Hyperlink"/>
    <w:uiPriority w:val="99"/>
    <w:unhideWhenUsed/>
    <w:rsid w:val="007B2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iefar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nil.fr/fr/plaintes/internet" TargetMode="External"/><Relationship Id="rId1" Type="http://schemas.openxmlformats.org/officeDocument/2006/relationships/hyperlink" Target="mailto:repertoire@siefa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3E49-33F3-441B-8BF7-00CD3BDC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SIEFAR</vt:lpstr>
    </vt:vector>
  </TitlesOfParts>
  <Company>CNRS</Company>
  <LinksUpToDate>false</LinksUpToDate>
  <CharactersWithSpaces>3963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mailto:repertoire@siefar.org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SIEFAR</dc:title>
  <dc:creator>UMR 1598</dc:creator>
  <cp:lastModifiedBy>Julie Piront</cp:lastModifiedBy>
  <cp:revision>9</cp:revision>
  <dcterms:created xsi:type="dcterms:W3CDTF">2020-04-21T09:14:00Z</dcterms:created>
  <dcterms:modified xsi:type="dcterms:W3CDTF">2020-06-17T14:06:00Z</dcterms:modified>
</cp:coreProperties>
</file>